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3110" w:rsidRPr="00102965" w:rsidRDefault="00A22944" w:rsidP="00A22944">
      <w:pPr>
        <w:shd w:val="clear" w:color="auto" w:fill="FFFFFF" w:themeFill="background1"/>
        <w:rPr>
          <w:rFonts w:ascii="Tahoma" w:hAnsi="Tahoma" w:cs="Tahoma"/>
          <w:b/>
          <w:sz w:val="32"/>
          <w:szCs w:val="32"/>
        </w:rPr>
      </w:pPr>
      <w:r>
        <w:rPr>
          <w:rFonts w:ascii="Tahoma" w:hAnsi="Tahoma" w:cs="Tahoma"/>
          <w:b/>
          <w:noProof/>
          <w:sz w:val="32"/>
          <w:szCs w:val="32"/>
        </w:rPr>
        <w:drawing>
          <wp:inline distT="0" distB="0" distL="0" distR="0">
            <wp:extent cx="1635579" cy="293016"/>
            <wp:effectExtent l="19050" t="0" r="2721" b="0"/>
            <wp:docPr id="4" name="Рисунок 1" descr="C:\Documents and Settings\Ольга\Рабочий стол\зна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Ольга\Рабочий стол\знак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579" cy="293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498">
        <w:rPr>
          <w:rFonts w:ascii="Tahoma" w:hAnsi="Tahoma" w:cs="Tahoma"/>
          <w:b/>
          <w:noProof/>
          <w:sz w:val="32"/>
          <w:szCs w:val="32"/>
        </w:rPr>
        <w:t xml:space="preserve">   </w:t>
      </w:r>
      <w:r>
        <w:rPr>
          <w:rFonts w:ascii="Tahoma" w:hAnsi="Tahoma" w:cs="Tahoma"/>
          <w:b/>
          <w:noProof/>
          <w:sz w:val="32"/>
          <w:szCs w:val="32"/>
        </w:rPr>
        <w:t xml:space="preserve">        </w:t>
      </w:r>
      <w:r w:rsidR="00541916" w:rsidRPr="00102965">
        <w:rPr>
          <w:rFonts w:ascii="Tahoma" w:hAnsi="Tahoma" w:cs="Tahoma"/>
          <w:b/>
          <w:color w:val="FFFFFF" w:themeColor="background1"/>
          <w:sz w:val="32"/>
          <w:szCs w:val="32"/>
          <w:highlight w:val="darkMagenta"/>
        </w:rPr>
        <w:t>ГАЛАКТОЗЕМИЯ</w:t>
      </w:r>
      <w:r w:rsidR="00541916" w:rsidRPr="00102965">
        <w:rPr>
          <w:rFonts w:ascii="Tahoma" w:hAnsi="Tahoma" w:cs="Tahoma"/>
          <w:b/>
          <w:color w:val="FFFFFF" w:themeColor="background1"/>
          <w:sz w:val="32"/>
          <w:szCs w:val="32"/>
        </w:rPr>
        <w:t xml:space="preserve"> </w:t>
      </w:r>
      <w:r w:rsidR="002626D4" w:rsidRPr="00102965">
        <w:rPr>
          <w:rFonts w:ascii="Tahoma" w:hAnsi="Tahoma" w:cs="Tahoma"/>
          <w:b/>
          <w:color w:val="FFFFFF" w:themeColor="background1"/>
          <w:sz w:val="32"/>
          <w:szCs w:val="32"/>
        </w:rPr>
        <w:t xml:space="preserve"> </w:t>
      </w:r>
      <w:bookmarkStart w:id="0" w:name="_GoBack"/>
      <w:bookmarkEnd w:id="0"/>
    </w:p>
    <w:p w:rsidR="00DC3110" w:rsidRPr="0096056D" w:rsidRDefault="00DB438C" w:rsidP="00B024E2">
      <w:pPr>
        <w:jc w:val="center"/>
        <w:rPr>
          <w:rFonts w:ascii="Tahoma" w:hAnsi="Tahoma" w:cs="Tahoma"/>
          <w:sz w:val="23"/>
          <w:szCs w:val="23"/>
        </w:rPr>
      </w:pPr>
      <w:r>
        <w:rPr>
          <w:rFonts w:ascii="Tahoma" w:hAnsi="Tahoma" w:cs="Tahoma"/>
          <w:noProof/>
          <w:sz w:val="23"/>
          <w:szCs w:val="23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-724487</wp:posOffset>
            </wp:positionH>
            <wp:positionV relativeFrom="paragraph">
              <wp:posOffset>784469</wp:posOffset>
            </wp:positionV>
            <wp:extent cx="7835411" cy="9299872"/>
            <wp:effectExtent l="19050" t="0" r="0" b="0"/>
            <wp:wrapNone/>
            <wp:docPr id="1" name="Рисунок 1" descr="C:\Documents and Settings\Ольга\Рабочий стол\заозерскийа1\фо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Ольга\Рабочий стол\заозерскийа1\фо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5411" cy="929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5571">
        <w:rPr>
          <w:rFonts w:ascii="Tahoma" w:hAnsi="Tahoma" w:cs="Tahoma"/>
          <w:noProof/>
          <w:sz w:val="23"/>
          <w:szCs w:val="23"/>
        </w:rPr>
        <w:drawing>
          <wp:inline distT="0" distB="0" distL="0" distR="0">
            <wp:extent cx="4422322" cy="2204342"/>
            <wp:effectExtent l="19050" t="0" r="0" b="0"/>
            <wp:docPr id="2" name="Рисунок 1" descr="F:\заозерскийа1\вмест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заозерскийа1\вместе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646" cy="2210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3110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proofErr w:type="spellStart"/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Галактоземия</w:t>
      </w:r>
      <w:proofErr w:type="spellEnd"/>
      <w:r w:rsidRPr="00FF0343">
        <w:rPr>
          <w:rFonts w:ascii="Tahoma" w:hAnsi="Tahoma" w:cs="Tahoma"/>
          <w:b/>
          <w:color w:val="403152" w:themeColor="accent4" w:themeShade="80"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>- это наследственное заболевание, характеризующееся нарушением метаболизма галактозы (углевод, образующийся при расщеплении молочного сахара – лактозы в желудочно-кишечном тракте).</w:t>
      </w:r>
    </w:p>
    <w:p w:rsidR="00DC3110" w:rsidRPr="00FF0343" w:rsidRDefault="00DC3110" w:rsidP="00C64082">
      <w:pPr>
        <w:jc w:val="both"/>
        <w:rPr>
          <w:rFonts w:ascii="Tahoma" w:hAnsi="Tahoma" w:cs="Tahoma"/>
          <w:b/>
          <w:sz w:val="28"/>
          <w:szCs w:val="28"/>
        </w:rPr>
      </w:pPr>
      <w:r w:rsidRPr="00FF0343">
        <w:rPr>
          <w:rFonts w:ascii="Tahoma" w:hAnsi="Tahoma" w:cs="Tahoma"/>
          <w:b/>
          <w:color w:val="403152" w:themeColor="accent4" w:themeShade="80"/>
          <w:sz w:val="28"/>
          <w:szCs w:val="28"/>
        </w:rPr>
        <w:t>Рекомендуется питание</w:t>
      </w:r>
      <w:r w:rsidRPr="00FF0343">
        <w:rPr>
          <w:rFonts w:ascii="Tahoma" w:hAnsi="Tahoma" w:cs="Tahoma"/>
          <w:b/>
          <w:sz w:val="28"/>
          <w:szCs w:val="28"/>
        </w:rPr>
        <w:t xml:space="preserve"> с исключением из рациона продуктов, содержащих галактозу и лактозу.</w:t>
      </w:r>
    </w:p>
    <w:p w:rsidR="00DC3110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proofErr w:type="gramStart"/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Запрещены для питания детей любые виды молока</w:t>
      </w:r>
      <w:r w:rsidRPr="00FF0343">
        <w:rPr>
          <w:rFonts w:ascii="Tahoma" w:hAnsi="Tahoma" w:cs="Tahoma"/>
          <w:sz w:val="28"/>
          <w:szCs w:val="28"/>
        </w:rPr>
        <w:t xml:space="preserve"> (коровье, козье, детские молочные смеси и др.) и молочные продукты, а также продукты, куда  они могут добавляться (хлеб, выпечка, сосиски, колбасы, карамель, сладости,</w:t>
      </w:r>
      <w:r w:rsidR="00776AAA" w:rsidRPr="00FF0343">
        <w:rPr>
          <w:rFonts w:ascii="Tahoma" w:hAnsi="Tahoma" w:cs="Tahoma"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>маргарины и т.п.), продукты растительного происхождения:</w:t>
      </w:r>
      <w:r w:rsidR="00776AAA" w:rsidRPr="00FF0343">
        <w:rPr>
          <w:rFonts w:ascii="Tahoma" w:hAnsi="Tahoma" w:cs="Tahoma"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 xml:space="preserve">бобовые (горох, бобы, фасоль, чечевица), соя (но не </w:t>
      </w:r>
      <w:proofErr w:type="spellStart"/>
      <w:r w:rsidRPr="00FF0343">
        <w:rPr>
          <w:rFonts w:ascii="Tahoma" w:hAnsi="Tahoma" w:cs="Tahoma"/>
          <w:sz w:val="28"/>
          <w:szCs w:val="28"/>
        </w:rPr>
        <w:t>изолят</w:t>
      </w:r>
      <w:proofErr w:type="spellEnd"/>
      <w:r w:rsidRPr="00FF0343">
        <w:rPr>
          <w:rFonts w:ascii="Tahoma" w:hAnsi="Tahoma" w:cs="Tahoma"/>
          <w:sz w:val="28"/>
          <w:szCs w:val="28"/>
        </w:rPr>
        <w:t xml:space="preserve"> соевого белка), шпинат, какао, шоколад, орехи,</w:t>
      </w:r>
      <w:r w:rsidR="00776AAA" w:rsidRPr="00FF0343">
        <w:rPr>
          <w:rFonts w:ascii="Tahoma" w:hAnsi="Tahoma" w:cs="Tahoma"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>продукты</w:t>
      </w:r>
      <w:proofErr w:type="gramEnd"/>
      <w:r w:rsidRPr="00FF0343">
        <w:rPr>
          <w:rFonts w:ascii="Tahoma" w:hAnsi="Tahoma" w:cs="Tahoma"/>
          <w:sz w:val="28"/>
          <w:szCs w:val="28"/>
        </w:rPr>
        <w:t xml:space="preserve"> животного происхождения: печень, почки, мозги и другие субпродукты, печеночный паштет, ливерная колбаса, яйца.</w:t>
      </w:r>
    </w:p>
    <w:p w:rsidR="00DC3110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proofErr w:type="gramStart"/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Разрешены:</w:t>
      </w:r>
      <w:r w:rsidRPr="00FF0343">
        <w:rPr>
          <w:rFonts w:ascii="Tahoma" w:hAnsi="Tahoma" w:cs="Tahoma"/>
          <w:sz w:val="28"/>
          <w:szCs w:val="28"/>
        </w:rPr>
        <w:t xml:space="preserve"> мясо, рыба, птица, крупы, фрукты, овощи и зелень, растительные масла.</w:t>
      </w:r>
      <w:proofErr w:type="gramEnd"/>
    </w:p>
    <w:p w:rsidR="00DC3110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Режим питания:</w:t>
      </w:r>
      <w:r w:rsidRPr="00FF0343">
        <w:rPr>
          <w:rFonts w:ascii="Tahoma" w:hAnsi="Tahoma" w:cs="Tahoma"/>
          <w:b/>
          <w:color w:val="403152" w:themeColor="accent4" w:themeShade="80"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>количество приемов пищи не менее 5 раз в день.</w:t>
      </w:r>
    </w:p>
    <w:p w:rsidR="00DC3110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Калорийность:</w:t>
      </w:r>
      <w:r w:rsidRPr="00FF0343">
        <w:rPr>
          <w:rFonts w:ascii="Tahoma" w:hAnsi="Tahoma" w:cs="Tahoma"/>
          <w:b/>
          <w:sz w:val="28"/>
          <w:szCs w:val="28"/>
        </w:rPr>
        <w:t xml:space="preserve"> </w:t>
      </w:r>
      <w:r w:rsidRPr="00FF0343">
        <w:rPr>
          <w:rFonts w:ascii="Tahoma" w:hAnsi="Tahoma" w:cs="Tahoma"/>
          <w:sz w:val="28"/>
          <w:szCs w:val="28"/>
        </w:rPr>
        <w:t xml:space="preserve">суточное количество калорий для ребенка рассчитывается по формуле: </w:t>
      </w:r>
      <w:r w:rsidRPr="00FF0343">
        <w:rPr>
          <w:rFonts w:ascii="Tahoma" w:hAnsi="Tahoma" w:cs="Tahoma"/>
          <w:b/>
          <w:sz w:val="28"/>
          <w:szCs w:val="28"/>
        </w:rPr>
        <w:t>1000 ккал + 100 ккал, умноженное на возраст ребенка в годах.</w:t>
      </w:r>
    </w:p>
    <w:p w:rsidR="0096056D" w:rsidRPr="00FF0343" w:rsidRDefault="00DC3110" w:rsidP="00C64082">
      <w:pPr>
        <w:jc w:val="both"/>
        <w:rPr>
          <w:rFonts w:ascii="Tahoma" w:hAnsi="Tahoma" w:cs="Tahoma"/>
          <w:sz w:val="28"/>
          <w:szCs w:val="28"/>
        </w:rPr>
      </w:pPr>
      <w:r w:rsidRPr="00FF0343">
        <w:rPr>
          <w:rFonts w:ascii="Tahoma" w:hAnsi="Tahoma" w:cs="Tahoma"/>
          <w:b/>
          <w:color w:val="FFFFFF" w:themeColor="background1"/>
          <w:sz w:val="28"/>
          <w:szCs w:val="28"/>
          <w:highlight w:val="darkMagenta"/>
        </w:rPr>
        <w:t>Приготовление:</w:t>
      </w:r>
      <w:r w:rsidRPr="00FF0343">
        <w:rPr>
          <w:rFonts w:ascii="Tahoma" w:hAnsi="Tahoma" w:cs="Tahoma"/>
          <w:sz w:val="28"/>
          <w:szCs w:val="28"/>
        </w:rPr>
        <w:t xml:space="preserve"> пища готовится на пару, варится, тушится, запекается. </w:t>
      </w:r>
      <w:r w:rsidR="0096056D" w:rsidRPr="00FF0343">
        <w:rPr>
          <w:rFonts w:ascii="Tahoma" w:hAnsi="Tahoma" w:cs="Tahoma"/>
          <w:sz w:val="28"/>
          <w:szCs w:val="28"/>
        </w:rPr>
        <w:t xml:space="preserve">   </w:t>
      </w:r>
    </w:p>
    <w:p w:rsidR="00776AAA" w:rsidRDefault="00776AAA" w:rsidP="0084717A">
      <w:pPr>
        <w:jc w:val="center"/>
        <w:rPr>
          <w:rFonts w:ascii="Tahoma" w:hAnsi="Tahoma" w:cs="Tahoma"/>
          <w:sz w:val="24"/>
          <w:szCs w:val="24"/>
        </w:rPr>
      </w:pPr>
    </w:p>
    <w:p w:rsidR="0096056D" w:rsidRPr="006030CF" w:rsidRDefault="00A22944" w:rsidP="0084717A">
      <w:pPr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4"/>
          <w:szCs w:val="24"/>
        </w:rPr>
        <w:t xml:space="preserve">СПб ГКУЗ </w:t>
      </w:r>
      <w:r w:rsidR="0084717A">
        <w:rPr>
          <w:rFonts w:ascii="Tahoma" w:hAnsi="Tahoma" w:cs="Tahoma"/>
          <w:sz w:val="24"/>
          <w:szCs w:val="24"/>
        </w:rPr>
        <w:t>«</w:t>
      </w:r>
      <w:r>
        <w:rPr>
          <w:rFonts w:ascii="Tahoma" w:hAnsi="Tahoma" w:cs="Tahoma"/>
          <w:sz w:val="24"/>
          <w:szCs w:val="24"/>
        </w:rPr>
        <w:t>Городской центр медицинской профилактики</w:t>
      </w:r>
      <w:r w:rsidR="0084717A">
        <w:rPr>
          <w:rFonts w:ascii="Tahoma" w:hAnsi="Tahoma" w:cs="Tahoma"/>
          <w:sz w:val="24"/>
          <w:szCs w:val="24"/>
        </w:rPr>
        <w:t>»</w:t>
      </w:r>
    </w:p>
    <w:sectPr w:rsidR="0096056D" w:rsidRPr="006030CF" w:rsidSect="00394498">
      <w:pgSz w:w="11906" w:h="16838"/>
      <w:pgMar w:top="227" w:right="1134" w:bottom="22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CCE" w:rsidRDefault="00626CCE" w:rsidP="00015571">
      <w:pPr>
        <w:spacing w:after="0" w:line="240" w:lineRule="auto"/>
      </w:pPr>
      <w:r>
        <w:separator/>
      </w:r>
    </w:p>
  </w:endnote>
  <w:endnote w:type="continuationSeparator" w:id="0">
    <w:p w:rsidR="00626CCE" w:rsidRDefault="00626CCE" w:rsidP="00015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CCE" w:rsidRDefault="00626CCE" w:rsidP="00015571">
      <w:pPr>
        <w:spacing w:after="0" w:line="240" w:lineRule="auto"/>
      </w:pPr>
      <w:r>
        <w:separator/>
      </w:r>
    </w:p>
  </w:footnote>
  <w:footnote w:type="continuationSeparator" w:id="0">
    <w:p w:rsidR="00626CCE" w:rsidRDefault="00626CCE" w:rsidP="0001557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C3110"/>
    <w:rsid w:val="00015571"/>
    <w:rsid w:val="000C6142"/>
    <w:rsid w:val="00101A85"/>
    <w:rsid w:val="00102965"/>
    <w:rsid w:val="0015461C"/>
    <w:rsid w:val="001F2393"/>
    <w:rsid w:val="002626D4"/>
    <w:rsid w:val="003475B0"/>
    <w:rsid w:val="00394498"/>
    <w:rsid w:val="003F683C"/>
    <w:rsid w:val="004212AC"/>
    <w:rsid w:val="004D3C11"/>
    <w:rsid w:val="004F3055"/>
    <w:rsid w:val="00541916"/>
    <w:rsid w:val="006030CF"/>
    <w:rsid w:val="00626CCE"/>
    <w:rsid w:val="006A1D25"/>
    <w:rsid w:val="006D395D"/>
    <w:rsid w:val="00776AAA"/>
    <w:rsid w:val="0084717A"/>
    <w:rsid w:val="0096056D"/>
    <w:rsid w:val="009C073A"/>
    <w:rsid w:val="00A22944"/>
    <w:rsid w:val="00B024E2"/>
    <w:rsid w:val="00C25F92"/>
    <w:rsid w:val="00C61673"/>
    <w:rsid w:val="00C64082"/>
    <w:rsid w:val="00C7587C"/>
    <w:rsid w:val="00D32920"/>
    <w:rsid w:val="00D32E2C"/>
    <w:rsid w:val="00D93C9F"/>
    <w:rsid w:val="00DB438C"/>
    <w:rsid w:val="00DC3110"/>
    <w:rsid w:val="00E36072"/>
    <w:rsid w:val="00E637EA"/>
    <w:rsid w:val="00EB62CD"/>
    <w:rsid w:val="00F606C9"/>
    <w:rsid w:val="00F85541"/>
    <w:rsid w:val="00FF0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60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DC3110"/>
    <w:pPr>
      <w:spacing w:after="0" w:line="240" w:lineRule="auto"/>
    </w:pPr>
    <w:rPr>
      <w:rFonts w:ascii="Calibri" w:eastAsia="Times New Roman" w:hAnsi="Calibri" w:cs="Calibri"/>
    </w:rPr>
  </w:style>
  <w:style w:type="paragraph" w:styleId="a4">
    <w:name w:val="Balloon Text"/>
    <w:basedOn w:val="a"/>
    <w:link w:val="a5"/>
    <w:uiPriority w:val="99"/>
    <w:semiHidden/>
    <w:unhideWhenUsed/>
    <w:rsid w:val="00960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6056D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155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15571"/>
  </w:style>
  <w:style w:type="paragraph" w:styleId="a8">
    <w:name w:val="footer"/>
    <w:basedOn w:val="a"/>
    <w:link w:val="a9"/>
    <w:uiPriority w:val="99"/>
    <w:semiHidden/>
    <w:unhideWhenUsed/>
    <w:rsid w:val="000155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1557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182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admin</cp:lastModifiedBy>
  <cp:revision>25</cp:revision>
  <dcterms:created xsi:type="dcterms:W3CDTF">2021-02-17T10:39:00Z</dcterms:created>
  <dcterms:modified xsi:type="dcterms:W3CDTF">2021-03-11T07:27:00Z</dcterms:modified>
</cp:coreProperties>
</file>